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  <w:sz w:val="26"/>
          <w:szCs w:val="26"/>
        </w:rPr>
      </w:pP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0307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191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 Е Ш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(вводная и резолютивная части)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Морару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сторон,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рассмотрев в открытом</w:t>
      </w:r>
      <w:r>
        <w:rPr>
          <w:b w:val="0"/>
          <w:bCs w:val="0"/>
          <w:i w:val="0"/>
          <w:sz w:val="26"/>
          <w:szCs w:val="26"/>
        </w:rPr>
        <w:t xml:space="preserve"> судебном заседании гражданское дело № 2-</w:t>
      </w:r>
      <w:r>
        <w:rPr>
          <w:b w:val="0"/>
          <w:bCs w:val="0"/>
          <w:i w:val="0"/>
          <w:sz w:val="26"/>
          <w:szCs w:val="26"/>
        </w:rPr>
        <w:t>191</w:t>
      </w:r>
      <w:r>
        <w:rPr>
          <w:b w:val="0"/>
          <w:bCs w:val="0"/>
          <w:i w:val="0"/>
          <w:sz w:val="26"/>
          <w:szCs w:val="26"/>
        </w:rPr>
        <w:t>-2301/202</w:t>
      </w:r>
      <w:r>
        <w:rPr>
          <w:b w:val="0"/>
          <w:bCs w:val="0"/>
          <w:i w:val="0"/>
          <w:sz w:val="26"/>
          <w:szCs w:val="26"/>
        </w:rPr>
        <w:t>4</w:t>
      </w:r>
      <w:r>
        <w:rPr>
          <w:b w:val="0"/>
          <w:bCs w:val="0"/>
          <w:i w:val="0"/>
          <w:sz w:val="26"/>
          <w:szCs w:val="26"/>
        </w:rPr>
        <w:t xml:space="preserve"> по исковому заявлению </w:t>
      </w:r>
      <w:r>
        <w:rPr>
          <w:b w:val="0"/>
          <w:bCs w:val="0"/>
          <w:i w:val="0"/>
          <w:sz w:val="26"/>
          <w:szCs w:val="26"/>
        </w:rPr>
        <w:t xml:space="preserve">общества с ограниченной ответственностью </w:t>
      </w:r>
      <w:r>
        <w:rPr>
          <w:b w:val="0"/>
          <w:bCs w:val="0"/>
          <w:i w:val="0"/>
          <w:sz w:val="26"/>
          <w:szCs w:val="26"/>
        </w:rPr>
        <w:t>«Защита онлайн</w:t>
      </w:r>
      <w:r>
        <w:rPr>
          <w:b w:val="0"/>
          <w:bCs w:val="0"/>
          <w:i w:val="0"/>
          <w:sz w:val="26"/>
          <w:szCs w:val="26"/>
        </w:rPr>
        <w:t xml:space="preserve">» к </w:t>
      </w:r>
      <w:r>
        <w:rPr>
          <w:b w:val="0"/>
          <w:bCs w:val="0"/>
          <w:i w:val="0"/>
          <w:sz w:val="26"/>
          <w:szCs w:val="26"/>
        </w:rPr>
        <w:t>Кирьяновой Дарье Юрьевне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о взыскании задолженности по договору займа,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193-199 ГПК РФ, мировой судья,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«Защита онлайн» к Кирьяновой Дарье Юрьевне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Кирьяновой Дарьи Юрьевны </w:t>
      </w:r>
      <w:r>
        <w:rPr>
          <w:rStyle w:val="cat-UserDefinedgrp-2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«Защита онлайн»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(ОГРН </w:t>
      </w:r>
      <w:r>
        <w:rPr>
          <w:rFonts w:ascii="Times New Roman" w:eastAsia="Times New Roman" w:hAnsi="Times New Roman" w:cs="Times New Roman"/>
          <w:sz w:val="26"/>
          <w:szCs w:val="26"/>
        </w:rPr>
        <w:t>1195476015085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ИНН </w:t>
      </w:r>
      <w:r>
        <w:rPr>
          <w:rFonts w:ascii="Times New Roman" w:eastAsia="Times New Roman" w:hAnsi="Times New Roman" w:cs="Times New Roman"/>
          <w:sz w:val="26"/>
          <w:szCs w:val="26"/>
        </w:rPr>
        <w:t>5407973637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7 000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договору займа № </w:t>
      </w:r>
      <w:r>
        <w:rPr>
          <w:rFonts w:ascii="Times New Roman" w:eastAsia="Times New Roman" w:hAnsi="Times New Roman" w:cs="Times New Roman"/>
          <w:sz w:val="26"/>
          <w:szCs w:val="26"/>
        </w:rPr>
        <w:t>0838249470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4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>заключенного между ООО «</w:t>
      </w:r>
      <w:r>
        <w:rPr>
          <w:rFonts w:ascii="Times New Roman" w:eastAsia="Times New Roman" w:hAnsi="Times New Roman" w:cs="Times New Roman"/>
          <w:sz w:val="26"/>
          <w:szCs w:val="26"/>
        </w:rPr>
        <w:t>Бериберу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МКК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</w:rPr>
        <w:t>Кирьяновой Д.Ю.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10 066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проценты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05.04.2023 по 10.10.2023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433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йки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в счет возмещения понесенных судебных расходов, связанных с уплатой государственной пошлины </w:t>
      </w:r>
      <w:r>
        <w:rPr>
          <w:rFonts w:ascii="Times New Roman" w:eastAsia="Times New Roman" w:hAnsi="Times New Roman" w:cs="Times New Roman"/>
          <w:sz w:val="26"/>
          <w:szCs w:val="26"/>
        </w:rPr>
        <w:t>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всего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18 200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восемнадцать тысяч двести</w:t>
      </w:r>
      <w:r>
        <w:rPr>
          <w:rFonts w:ascii="Times New Roman" w:eastAsia="Times New Roman" w:hAnsi="Times New Roman" w:cs="Times New Roman"/>
          <w:sz w:val="26"/>
          <w:szCs w:val="26"/>
        </w:rPr>
        <w:t>)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азъяснить сторонам, что мировой судья может не составлять мотивированное решение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Нижневартовский районный суд Ханты-Ман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сийского автономного округа - Югры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 вынесшего решение.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Решение не вступило в законную силу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на судебном участке №1 Нижневартовского судебного района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гражданском </w:t>
      </w:r>
      <w:r>
        <w:rPr>
          <w:rFonts w:ascii="Times New Roman" w:eastAsia="Times New Roman" w:hAnsi="Times New Roman" w:cs="Times New Roman"/>
          <w:sz w:val="16"/>
          <w:szCs w:val="16"/>
        </w:rPr>
        <w:t>деле №2-</w:t>
      </w:r>
      <w:r>
        <w:rPr>
          <w:rFonts w:ascii="Times New Roman" w:eastAsia="Times New Roman" w:hAnsi="Times New Roman" w:cs="Times New Roman"/>
          <w:sz w:val="16"/>
          <w:szCs w:val="16"/>
        </w:rPr>
        <w:t>191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13">
    <w:name w:val="cat-UserDefined grp-26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